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54" w:rsidRDefault="00793954" w:rsidP="00825593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 descr="C:\Users\Owner\Dropbox\Child Care Basics Revision\Child-Care-Basics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\Child Care Basics Revision\Child-Care-Basics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2" w:rsidRDefault="00C37AE2">
      <w:pPr>
        <w:pStyle w:val="Default"/>
        <w:rPr>
          <w:b/>
          <w:bCs/>
          <w:sz w:val="20"/>
          <w:szCs w:val="20"/>
        </w:rPr>
      </w:pPr>
    </w:p>
    <w:p w:rsidR="00793954" w:rsidRPr="00BE72BB" w:rsidRDefault="00793954" w:rsidP="00793954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Activity</w:t>
      </w:r>
      <w:r w:rsidRPr="00BE72B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2</w:t>
      </w:r>
      <w:r w:rsidRPr="00BE72BB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 xml:space="preserve">    Your Name:                              </w:t>
      </w:r>
    </w:p>
    <w:p w:rsidR="00793954" w:rsidRPr="00BE72BB" w:rsidRDefault="00793954" w:rsidP="00793954">
      <w:pPr>
        <w:rPr>
          <w:rFonts w:ascii="Trebuchet MS" w:hAnsi="Trebuchet MS"/>
        </w:rPr>
      </w:pPr>
    </w:p>
    <w:p w:rsidR="00793954" w:rsidRPr="00825593" w:rsidRDefault="00793954" w:rsidP="00793954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825593">
        <w:rPr>
          <w:rFonts w:asciiTheme="minorHAnsi" w:hAnsiTheme="minorHAnsi" w:cstheme="minorHAnsi"/>
          <w:b/>
          <w:bCs/>
          <w:sz w:val="23"/>
          <w:szCs w:val="23"/>
        </w:rPr>
        <w:t>Classroom Diversity Audit</w:t>
      </w:r>
    </w:p>
    <w:p w:rsidR="00793954" w:rsidRPr="00793954" w:rsidRDefault="00793954" w:rsidP="00793954">
      <w:pPr>
        <w:rPr>
          <w:rFonts w:ascii="Trebuchet MS" w:hAnsi="Trebuchet MS"/>
        </w:rPr>
      </w:pPr>
    </w:p>
    <w:p w:rsidR="00793954" w:rsidRPr="00793954" w:rsidRDefault="00793954">
      <w:pPr>
        <w:pStyle w:val="Default"/>
        <w:tabs>
          <w:tab w:val="left" w:pos="3122"/>
          <w:tab w:val="left" w:pos="6244"/>
        </w:tabs>
        <w:rPr>
          <w:rFonts w:ascii="Trebuchet MS" w:hAnsi="Trebuchet MS"/>
          <w:sz w:val="22"/>
          <w:szCs w:val="22"/>
        </w:rPr>
      </w:pPr>
      <w:r w:rsidRPr="00793954">
        <w:rPr>
          <w:rFonts w:ascii="Trebuchet MS" w:hAnsi="Trebuchet MS"/>
          <w:sz w:val="22"/>
          <w:szCs w:val="22"/>
        </w:rPr>
        <w:t>How many of these are present in your classroom?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864"/>
        <w:gridCol w:w="864"/>
        <w:gridCol w:w="864"/>
      </w:tblGrid>
      <w:tr w:rsidR="00C37AE2" w:rsidRPr="00793954" w:rsidTr="000C0DC5">
        <w:tc>
          <w:tcPr>
            <w:tcW w:w="6565" w:type="dxa"/>
            <w:tcBorders>
              <w:top w:val="nil"/>
              <w:right w:val="single" w:sz="4" w:space="0" w:color="000000" w:themeColor="text1"/>
            </w:tcBorders>
          </w:tcPr>
          <w:p w:rsidR="00C37AE2" w:rsidRPr="00793954" w:rsidRDefault="00C37AE2" w:rsidP="00C37AE2">
            <w:pPr>
              <w:pStyle w:val="Default"/>
              <w:tabs>
                <w:tab w:val="left" w:pos="3122"/>
                <w:tab w:val="left" w:pos="6244"/>
              </w:tabs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C37AE2">
            <w:pPr>
              <w:pStyle w:val="Default"/>
              <w:tabs>
                <w:tab w:val="left" w:pos="3122"/>
                <w:tab w:val="left" w:pos="6244"/>
              </w:tabs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8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C37AE2">
            <w:pPr>
              <w:pStyle w:val="Default"/>
              <w:tabs>
                <w:tab w:val="left" w:pos="3122"/>
                <w:tab w:val="left" w:pos="6244"/>
              </w:tabs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Some</w:t>
            </w:r>
          </w:p>
        </w:tc>
        <w:tc>
          <w:tcPr>
            <w:tcW w:w="8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37AE2" w:rsidRPr="00793954" w:rsidRDefault="00C37AE2" w:rsidP="00C37AE2">
            <w:pPr>
              <w:pStyle w:val="Default"/>
              <w:tabs>
                <w:tab w:val="left" w:pos="3122"/>
                <w:tab w:val="left" w:pos="6244"/>
              </w:tabs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b/>
                <w:bCs/>
                <w:sz w:val="22"/>
                <w:szCs w:val="22"/>
              </w:rPr>
              <w:t>A lot</w:t>
            </w: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Books, pictures and materials accurately depicting men, women, and children of different family structures, races, cultures, ages, abilities, and occupations living their daily lives and solving problems?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Puzzles, pictures, and toys representing various cultures, abilities, and non-traditional male and female occupations?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 xml:space="preserve">Music from various cultures? 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Pictures representing a diversity of cultures and gender roles within the context of current everyday life?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Dramatic play materials encouraging a variety of gender play and role playing of persons in various cultures or with differing abilities?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Male and female dolls representing a diversity of race, cultures, and abilities?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 xml:space="preserve">Opportunities for children to experience a variety of languages in spoken, song, or written form, including Braille and sign language? 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 xml:space="preserve">Foods of various cultures for snack, meals, and special celebrations? 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 xml:space="preserve">Activities to promote understanding and celebration of diversity? 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  <w:tr w:rsidR="00C37AE2" w:rsidRPr="00793954" w:rsidTr="00793954">
        <w:tc>
          <w:tcPr>
            <w:tcW w:w="6565" w:type="dxa"/>
            <w:tcBorders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spacing w:before="60" w:after="60"/>
              <w:rPr>
                <w:rFonts w:ascii="Trebuchet MS" w:hAnsi="Trebuchet MS" w:cstheme="minorHAnsi"/>
                <w:sz w:val="22"/>
                <w:szCs w:val="22"/>
              </w:rPr>
            </w:pPr>
            <w:r w:rsidRPr="00793954">
              <w:rPr>
                <w:rFonts w:ascii="Trebuchet MS" w:hAnsi="Trebuchet MS" w:cstheme="minorHAnsi"/>
                <w:sz w:val="22"/>
                <w:szCs w:val="22"/>
              </w:rPr>
              <w:t>Activities to represent all cultures and languages of the children in your program, relying on the families as the experts in the cultures represented?</w:t>
            </w: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 w:themeColor="text1"/>
              <w:right w:val="nil"/>
            </w:tcBorders>
          </w:tcPr>
          <w:p w:rsidR="00C37AE2" w:rsidRPr="00793954" w:rsidRDefault="00C37AE2" w:rsidP="000C0DC5">
            <w:pPr>
              <w:pStyle w:val="Default"/>
              <w:tabs>
                <w:tab w:val="left" w:pos="3122"/>
                <w:tab w:val="left" w:pos="6244"/>
              </w:tabs>
              <w:spacing w:before="60" w:after="60"/>
              <w:jc w:val="right"/>
              <w:rPr>
                <w:rFonts w:ascii="Trebuchet MS" w:hAnsi="Trebuchet MS" w:cstheme="minorHAnsi"/>
                <w:b/>
                <w:bCs/>
                <w:sz w:val="22"/>
                <w:szCs w:val="22"/>
              </w:rPr>
            </w:pPr>
          </w:p>
        </w:tc>
      </w:tr>
    </w:tbl>
    <w:p w:rsidR="00793954" w:rsidRDefault="00793954" w:rsidP="00B939EA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0C0DC5" w:rsidRDefault="000C0DC5" w:rsidP="00B939EA">
      <w:pPr>
        <w:pStyle w:val="Default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What can you say about</w:t>
      </w:r>
      <w:bookmarkStart w:id="0" w:name="_GoBack"/>
      <w:bookmarkEnd w:id="0"/>
      <w:r>
        <w:rPr>
          <w:rFonts w:ascii="Trebuchet MS" w:hAnsi="Trebuchet MS" w:cstheme="minorHAnsi"/>
          <w:sz w:val="22"/>
          <w:szCs w:val="22"/>
        </w:rPr>
        <w:t xml:space="preserve"> your classroom’s representation of cultural diversity?</w:t>
      </w:r>
    </w:p>
    <w:p w:rsidR="000C0DC5" w:rsidRPr="00793954" w:rsidRDefault="000C0DC5" w:rsidP="00B939EA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793954" w:rsidRPr="00793954" w:rsidRDefault="00793954" w:rsidP="00B939EA">
      <w:pPr>
        <w:pStyle w:val="Default"/>
        <w:rPr>
          <w:rFonts w:ascii="Trebuchet MS" w:hAnsi="Trebuchet MS" w:cstheme="minorHAnsi"/>
          <w:sz w:val="22"/>
          <w:szCs w:val="22"/>
        </w:rPr>
      </w:pPr>
    </w:p>
    <w:p w:rsidR="00CA2742" w:rsidRDefault="00793954" w:rsidP="00793954">
      <w:r w:rsidRPr="00793954">
        <w:rPr>
          <w:rFonts w:ascii="Trebuchet MS" w:hAnsi="Trebuchet MS"/>
        </w:rPr>
        <w:t>Save your work to your computer, then email it to info@patricianananderson.com. Put Activity 2.5 in the subject line.</w:t>
      </w:r>
    </w:p>
    <w:sectPr w:rsidR="00CA2742" w:rsidSect="00793954"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5"/>
        <w:left w:val="single" w:sz="4" w:space="24" w:color="5B9BD5" w:themeColor="accent5"/>
        <w:bottom w:val="single" w:sz="4" w:space="24" w:color="5B9BD5" w:themeColor="accent5"/>
        <w:right w:val="single" w:sz="4" w:space="24" w:color="5B9BD5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E2"/>
    <w:rsid w:val="000C0DC5"/>
    <w:rsid w:val="00793954"/>
    <w:rsid w:val="00825593"/>
    <w:rsid w:val="00B939EA"/>
    <w:rsid w:val="00C37AE2"/>
    <w:rsid w:val="00C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BAC6"/>
  <w15:chartTrackingRefBased/>
  <w15:docId w15:val="{002ABFDD-0B92-4A1E-930C-03CF2197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54"/>
    <w:pPr>
      <w:spacing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7AE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7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Nan Anderson</dc:creator>
  <cp:keywords/>
  <dc:description/>
  <cp:lastModifiedBy>Patricia Nan Anderson</cp:lastModifiedBy>
  <cp:revision>4</cp:revision>
  <dcterms:created xsi:type="dcterms:W3CDTF">2018-11-01T22:02:00Z</dcterms:created>
  <dcterms:modified xsi:type="dcterms:W3CDTF">2018-11-05T04:05:00Z</dcterms:modified>
</cp:coreProperties>
</file>